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2B1" w:rsidRPr="003A2ED6" w:rsidRDefault="003A2ED6" w:rsidP="003A2ED6">
      <w:pPr>
        <w:pStyle w:val="Sansinterligne"/>
        <w:jc w:val="center"/>
        <w:rPr>
          <w:sz w:val="32"/>
        </w:rPr>
      </w:pPr>
      <w:r w:rsidRPr="003A2ED6">
        <w:rPr>
          <w:sz w:val="32"/>
        </w:rPr>
        <w:t xml:space="preserve">Trivial Poursuite </w:t>
      </w:r>
      <w:r w:rsidR="0087770A">
        <w:rPr>
          <w:sz w:val="32"/>
        </w:rPr>
        <w:t>Pays d'Europe de l'Est</w:t>
      </w:r>
    </w:p>
    <w:p w:rsidR="003A2ED6" w:rsidRDefault="003A2ED6" w:rsidP="003A2ED6">
      <w:pPr>
        <w:pStyle w:val="Sansinterligne"/>
      </w:pPr>
    </w:p>
    <w:p w:rsidR="003A2ED6" w:rsidRDefault="003A2ED6" w:rsidP="003A2ED6">
      <w:pPr>
        <w:pStyle w:val="Sansinterligne"/>
      </w:pPr>
      <w:r w:rsidRPr="0006118B">
        <w:rPr>
          <w:b/>
        </w:rPr>
        <w:t>Public </w:t>
      </w:r>
      <w:r>
        <w:t>: enfants à partir de 10-11 ans et adultes (Il y a plusieurs niveaux de difficultés dans les questions)</w:t>
      </w:r>
    </w:p>
    <w:p w:rsidR="003A2ED6" w:rsidRDefault="003A2ED6" w:rsidP="003A2ED6">
      <w:pPr>
        <w:pStyle w:val="Sansinterligne"/>
      </w:pPr>
    </w:p>
    <w:p w:rsidR="003A2ED6" w:rsidRPr="0006118B" w:rsidRDefault="003A2ED6" w:rsidP="003A2ED6">
      <w:pPr>
        <w:pStyle w:val="Sansinterligne"/>
        <w:rPr>
          <w:b/>
        </w:rPr>
      </w:pPr>
      <w:r w:rsidRPr="0006118B">
        <w:rPr>
          <w:b/>
        </w:rPr>
        <w:t xml:space="preserve">Objectif : </w:t>
      </w:r>
    </w:p>
    <w:p w:rsidR="003A2ED6" w:rsidRDefault="003A2ED6" w:rsidP="003A2ED6">
      <w:pPr>
        <w:pStyle w:val="Sansinterligne"/>
      </w:pPr>
      <w:r>
        <w:t xml:space="preserve">Découvrir </w:t>
      </w:r>
      <w:r w:rsidR="0087770A">
        <w:t xml:space="preserve">les </w:t>
      </w:r>
      <w:r>
        <w:t>pays </w:t>
      </w:r>
      <w:r w:rsidR="0087770A">
        <w:t xml:space="preserve">d'Europe de l'Est, les Balkans et les </w:t>
      </w:r>
      <w:proofErr w:type="spellStart"/>
      <w:r w:rsidR="0087770A">
        <w:t>Roms</w:t>
      </w:r>
      <w:proofErr w:type="spellEnd"/>
      <w:r w:rsidR="0006118B">
        <w:t xml:space="preserve"> (ou conforter ses connaissances)</w:t>
      </w:r>
    </w:p>
    <w:p w:rsidR="003A2ED6" w:rsidRDefault="003A2ED6" w:rsidP="003A2ED6">
      <w:pPr>
        <w:pStyle w:val="Sansinterligne"/>
      </w:pPr>
      <w:r>
        <w:t>Découvrir le CCFD</w:t>
      </w:r>
    </w:p>
    <w:p w:rsidR="003A2ED6" w:rsidRDefault="003A2ED6" w:rsidP="003A2ED6">
      <w:pPr>
        <w:pStyle w:val="Sansinterligne"/>
      </w:pPr>
      <w:r>
        <w:t xml:space="preserve">Elargir notre réflexion à des problématiques, en lien avec </w:t>
      </w:r>
      <w:r w:rsidR="0087770A">
        <w:t>l'Europe de l'Est</w:t>
      </w:r>
    </w:p>
    <w:p w:rsidR="003A2ED6" w:rsidRDefault="003A2ED6" w:rsidP="003A2ED6">
      <w:pPr>
        <w:pStyle w:val="Sansinterligne"/>
      </w:pPr>
    </w:p>
    <w:p w:rsidR="003A2ED6" w:rsidRDefault="003A2ED6" w:rsidP="003A2ED6">
      <w:pPr>
        <w:pStyle w:val="Sansinterligne"/>
      </w:pPr>
      <w:r w:rsidRPr="0006118B">
        <w:rPr>
          <w:b/>
        </w:rPr>
        <w:t>Durée </w:t>
      </w:r>
      <w:r>
        <w:t>: de 20 mn à 1h</w:t>
      </w:r>
    </w:p>
    <w:p w:rsidR="003A2ED6" w:rsidRDefault="003A2ED6" w:rsidP="003A2ED6">
      <w:pPr>
        <w:pStyle w:val="Sansinterligne"/>
      </w:pPr>
    </w:p>
    <w:p w:rsidR="0006118B" w:rsidRDefault="003A2ED6" w:rsidP="003A2ED6">
      <w:pPr>
        <w:pStyle w:val="Sansinterligne"/>
      </w:pPr>
      <w:r w:rsidRPr="0006118B">
        <w:rPr>
          <w:b/>
        </w:rPr>
        <w:t>Matériel nécessaire</w:t>
      </w:r>
      <w:r>
        <w:t xml:space="preserve"> : </w:t>
      </w:r>
    </w:p>
    <w:p w:rsidR="003A2ED6" w:rsidRDefault="003A2ED6" w:rsidP="003A2ED6">
      <w:pPr>
        <w:pStyle w:val="Sansinterligne"/>
      </w:pPr>
      <w:proofErr w:type="gramStart"/>
      <w:r>
        <w:t>carte</w:t>
      </w:r>
      <w:proofErr w:type="gramEnd"/>
      <w:r>
        <w:t xml:space="preserve"> </w:t>
      </w:r>
      <w:r w:rsidR="0087770A">
        <w:t>Europe de l'Est</w:t>
      </w:r>
      <w:r>
        <w:t xml:space="preserve"> (à coller sur un support dur) ; </w:t>
      </w:r>
    </w:p>
    <w:p w:rsidR="003A2ED6" w:rsidRDefault="003A2ED6" w:rsidP="003A2ED6">
      <w:pPr>
        <w:pStyle w:val="Sansinterligne"/>
      </w:pPr>
      <w:proofErr w:type="gramStart"/>
      <w:r>
        <w:t>cartes</w:t>
      </w:r>
      <w:proofErr w:type="gramEnd"/>
      <w:r>
        <w:t xml:space="preserve"> questions : deux séries de 8 cartes sur 5 thèmes différents : géographie, culture et religion, </w:t>
      </w:r>
      <w:proofErr w:type="spellStart"/>
      <w:r w:rsidR="0087770A">
        <w:t>poartenaires</w:t>
      </w:r>
      <w:proofErr w:type="spellEnd"/>
      <w:r>
        <w:t>, consommation-alimentation-santé, CCFD-terre solidaire.</w:t>
      </w:r>
    </w:p>
    <w:p w:rsidR="003A2ED6" w:rsidRDefault="003A2ED6" w:rsidP="003A2ED6">
      <w:pPr>
        <w:pStyle w:val="Sansinterligne"/>
      </w:pPr>
      <w:r>
        <w:t>Pions</w:t>
      </w:r>
    </w:p>
    <w:p w:rsidR="003A2ED6" w:rsidRDefault="003A2ED6" w:rsidP="003A2ED6">
      <w:pPr>
        <w:pStyle w:val="Sansinterligne"/>
      </w:pPr>
      <w:r>
        <w:t>Un dé</w:t>
      </w:r>
    </w:p>
    <w:p w:rsidR="003A2ED6" w:rsidRDefault="003A2ED6" w:rsidP="003A2ED6">
      <w:pPr>
        <w:pStyle w:val="Sansinterligne"/>
      </w:pPr>
      <w:r>
        <w:t>Fiches réponses (facultatif)</w:t>
      </w:r>
    </w:p>
    <w:p w:rsidR="0006118B" w:rsidRDefault="0006118B" w:rsidP="003A2ED6">
      <w:pPr>
        <w:pStyle w:val="Sansinterligne"/>
      </w:pPr>
      <w:r>
        <w:t>Eventuellement, matériel pour des épreuves « sportives » ou d’adresse</w:t>
      </w:r>
    </w:p>
    <w:p w:rsidR="0006118B" w:rsidRDefault="0006118B" w:rsidP="003A2ED6">
      <w:pPr>
        <w:pStyle w:val="Sansinterligne"/>
      </w:pPr>
    </w:p>
    <w:p w:rsidR="0006118B" w:rsidRPr="00A06E2F" w:rsidRDefault="00A06E2F" w:rsidP="003A2ED6">
      <w:pPr>
        <w:pStyle w:val="Sansinterligne"/>
        <w:rPr>
          <w:b/>
        </w:rPr>
      </w:pPr>
      <w:r w:rsidRPr="00A06E2F">
        <w:rPr>
          <w:b/>
        </w:rPr>
        <w:t>Déroulement</w:t>
      </w:r>
      <w:r>
        <w:rPr>
          <w:b/>
        </w:rPr>
        <w:t> :</w:t>
      </w:r>
    </w:p>
    <w:p w:rsidR="00A06E2F" w:rsidRDefault="00A06E2F" w:rsidP="003A2ED6">
      <w:pPr>
        <w:pStyle w:val="Sansinterligne"/>
      </w:pPr>
      <w:r>
        <w:t>En équipe, avancer sur le plateau de jeu (la carte d’</w:t>
      </w:r>
      <w:r w:rsidR="0087770A">
        <w:t>Europe de l'Est</w:t>
      </w:r>
      <w:r>
        <w:t>) à l’aide du dé et répondre aux questions posées en s’aidant si besoin des fiches réponses.</w:t>
      </w:r>
    </w:p>
    <w:p w:rsidR="00A06E2F" w:rsidRDefault="00A06E2F" w:rsidP="003A2ED6">
      <w:pPr>
        <w:pStyle w:val="Sansinterligne"/>
      </w:pPr>
      <w:r>
        <w:t>Dans la mesure du possible, écouter les réponses aux questions des autres équipes pour compléter la découverte du pays.</w:t>
      </w:r>
    </w:p>
    <w:p w:rsidR="00A06E2F" w:rsidRDefault="00A06E2F" w:rsidP="003A2ED6">
      <w:pPr>
        <w:pStyle w:val="Sansinterligne"/>
      </w:pPr>
      <w:r>
        <w:t xml:space="preserve">S’il faut un gagnant, ce sera l’équipe qui sera la première arrivée à </w:t>
      </w:r>
      <w:r w:rsidR="0087770A">
        <w:t>la dernière case (n°35</w:t>
      </w:r>
      <w:r>
        <w:t>).</w:t>
      </w:r>
    </w:p>
    <w:p w:rsidR="00A06E2F" w:rsidRDefault="00A06E2F" w:rsidP="003A2ED6">
      <w:pPr>
        <w:pStyle w:val="Sansinterligne"/>
        <w:rPr>
          <w:i/>
          <w:sz w:val="20"/>
        </w:rPr>
      </w:pPr>
    </w:p>
    <w:p w:rsidR="0087770A" w:rsidRDefault="0087770A" w:rsidP="003A2ED6">
      <w:pPr>
        <w:pStyle w:val="Sansinterligne"/>
      </w:pPr>
    </w:p>
    <w:p w:rsidR="00A06E2F" w:rsidRDefault="00A06E2F" w:rsidP="003A2ED6">
      <w:pPr>
        <w:pStyle w:val="Sansinterligne"/>
      </w:pPr>
      <w:r w:rsidRPr="00B725A4">
        <w:rPr>
          <w:b/>
        </w:rPr>
        <w:t>Variante</w:t>
      </w:r>
      <w:r>
        <w:t xml:space="preserve"> pour rendre le jeu plus actif : toutes les 3 (ou 4, ou 5) questions, quelle que soit la couleur de la case sur laquelle on est tombé, organiser une épreuve physique entre les équipes ou au sein de l’équipe.</w:t>
      </w:r>
      <w:r w:rsidR="000441B1">
        <w:t xml:space="preserve"> Faire avancer ou reculer les équipes en fonction du résultat.</w:t>
      </w:r>
    </w:p>
    <w:p w:rsidR="00B725A4" w:rsidRDefault="000441B1" w:rsidP="003A2ED6">
      <w:pPr>
        <w:pStyle w:val="Sansinterligne"/>
      </w:pPr>
      <w:r>
        <w:t>Ce peut être un relais, un tir à la corde, une course chevilles attachées, une épreuve de quilles</w:t>
      </w:r>
      <w:r w:rsidR="00B725A4">
        <w:t xml:space="preserve"> </w:t>
      </w:r>
    </w:p>
    <w:p w:rsidR="000441B1" w:rsidRDefault="00164413" w:rsidP="003A2ED6">
      <w:pPr>
        <w:pStyle w:val="Sansinterligne"/>
      </w:pPr>
      <w:proofErr w:type="gramStart"/>
      <w:r>
        <w:t>un</w:t>
      </w:r>
      <w:proofErr w:type="gramEnd"/>
      <w:r>
        <w:t xml:space="preserve"> bowling avec des noix (</w:t>
      </w:r>
      <w:r w:rsidR="00B725A4">
        <w:t>il s’agit de renverser des petits tas de noix avec d’autres noix)</w:t>
      </w:r>
      <w:r>
        <w:t>, un concours de lancer de toupie</w:t>
      </w:r>
      <w:r w:rsidR="00B725A4">
        <w:t xml:space="preserve">, </w:t>
      </w:r>
      <w:r w:rsidR="002623A7">
        <w:t>des échanges de badminton..</w:t>
      </w:r>
      <w:r w:rsidR="000441B1">
        <w:t>.</w:t>
      </w:r>
    </w:p>
    <w:p w:rsidR="00B725A4" w:rsidRDefault="00B725A4" w:rsidP="003A2ED6">
      <w:pPr>
        <w:pStyle w:val="Sansinterligne"/>
      </w:pPr>
    </w:p>
    <w:p w:rsidR="006D6775" w:rsidRDefault="006D6775" w:rsidP="003A2ED6">
      <w:pPr>
        <w:pStyle w:val="Sansinterligne"/>
      </w:pPr>
    </w:p>
    <w:p w:rsidR="006D6775" w:rsidRDefault="006D6775" w:rsidP="003A2ED6">
      <w:pPr>
        <w:pStyle w:val="Sansinterligne"/>
      </w:pPr>
    </w:p>
    <w:p w:rsidR="006D6775" w:rsidRDefault="006D6775" w:rsidP="003A2ED6">
      <w:pPr>
        <w:pStyle w:val="Sansinterligne"/>
      </w:pPr>
    </w:p>
    <w:p w:rsidR="00B725A4" w:rsidRDefault="00B725A4" w:rsidP="003A2ED6">
      <w:pPr>
        <w:pStyle w:val="Sansinterligne"/>
      </w:pPr>
    </w:p>
    <w:p w:rsidR="00B725A4" w:rsidRDefault="00B725A4" w:rsidP="003A2ED6">
      <w:pPr>
        <w:pStyle w:val="Sansinterligne"/>
      </w:pPr>
    </w:p>
    <w:p w:rsidR="00B725A4" w:rsidRDefault="00B725A4" w:rsidP="003A2ED6">
      <w:pPr>
        <w:pStyle w:val="Sansinterligne"/>
      </w:pPr>
    </w:p>
    <w:p w:rsidR="00B725A4" w:rsidRDefault="00B725A4" w:rsidP="003A2ED6">
      <w:pPr>
        <w:pStyle w:val="Sansinterligne"/>
      </w:pPr>
    </w:p>
    <w:p w:rsidR="00B725A4" w:rsidRDefault="00B725A4" w:rsidP="003A2ED6">
      <w:pPr>
        <w:pStyle w:val="Sansinterligne"/>
      </w:pPr>
    </w:p>
    <w:sectPr w:rsidR="00B725A4" w:rsidSect="00B725A4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A2ED6"/>
    <w:rsid w:val="00000722"/>
    <w:rsid w:val="000441B1"/>
    <w:rsid w:val="0006118B"/>
    <w:rsid w:val="00164413"/>
    <w:rsid w:val="002032B1"/>
    <w:rsid w:val="002623A7"/>
    <w:rsid w:val="003246CE"/>
    <w:rsid w:val="003A2ED6"/>
    <w:rsid w:val="006D6775"/>
    <w:rsid w:val="0087770A"/>
    <w:rsid w:val="008F21C8"/>
    <w:rsid w:val="00A06E2F"/>
    <w:rsid w:val="00B725A4"/>
    <w:rsid w:val="00CB1A17"/>
    <w:rsid w:val="00D41E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46CE"/>
  </w:style>
  <w:style w:type="paragraph" w:styleId="Titre2">
    <w:name w:val="heading 2"/>
    <w:basedOn w:val="Normal"/>
    <w:link w:val="Titre2Car"/>
    <w:uiPriority w:val="9"/>
    <w:qFormat/>
    <w:rsid w:val="00B725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3A2ED6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6D6775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72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725A4"/>
    <w:rPr>
      <w:rFonts w:ascii="Tahoma" w:hAnsi="Tahoma" w:cs="Tahoma"/>
      <w:sz w:val="16"/>
      <w:szCs w:val="16"/>
    </w:rPr>
  </w:style>
  <w:style w:type="character" w:customStyle="1" w:styleId="Titre2Car">
    <w:name w:val="Titre 2 Car"/>
    <w:basedOn w:val="Policepardfaut"/>
    <w:link w:val="Titre2"/>
    <w:uiPriority w:val="9"/>
    <w:rsid w:val="00B725A4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B72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B725A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B725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3A2ED6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6D6775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72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725A4"/>
    <w:rPr>
      <w:rFonts w:ascii="Tahoma" w:hAnsi="Tahoma" w:cs="Tahoma"/>
      <w:sz w:val="16"/>
      <w:szCs w:val="16"/>
    </w:rPr>
  </w:style>
  <w:style w:type="character" w:customStyle="1" w:styleId="Titre2Car">
    <w:name w:val="Titre 2 Car"/>
    <w:basedOn w:val="Policepardfaut"/>
    <w:link w:val="Titre2"/>
    <w:uiPriority w:val="9"/>
    <w:rsid w:val="00B725A4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B72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B725A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380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257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benedicte</dc:creator>
  <cp:lastModifiedBy>Marie-Odile Poifol</cp:lastModifiedBy>
  <cp:revision>2</cp:revision>
  <dcterms:created xsi:type="dcterms:W3CDTF">2013-11-23T21:19:00Z</dcterms:created>
  <dcterms:modified xsi:type="dcterms:W3CDTF">2013-11-23T21:19:00Z</dcterms:modified>
</cp:coreProperties>
</file>